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55" w:rsidRPr="004D3216" w:rsidRDefault="00167A55" w:rsidP="00167A55">
      <w:pPr>
        <w:spacing w:after="0" w:line="240" w:lineRule="auto"/>
        <w:rPr>
          <w:rFonts w:ascii="Verdana" w:eastAsia="Tahoma" w:hAnsi="Verdana" w:cs="Tahoma"/>
        </w:rPr>
      </w:pPr>
    </w:p>
    <w:p w:rsidR="0003114C" w:rsidRDefault="00124CEB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  <w:r w:rsidRPr="006B33C9">
        <w:rPr>
          <w:rFonts w:ascii="Verdana" w:eastAsia="Tahoma" w:hAnsi="Verdana" w:cs="Tahoma"/>
          <w:b/>
          <w:sz w:val="20"/>
          <w:szCs w:val="20"/>
        </w:rPr>
        <w:t>Socialna akademija</w:t>
      </w:r>
    </w:p>
    <w:p w:rsidR="00124CEB" w:rsidRDefault="00124CEB" w:rsidP="00167A55">
      <w:pPr>
        <w:spacing w:after="0" w:line="240" w:lineRule="auto"/>
        <w:jc w:val="center"/>
        <w:rPr>
          <w:rFonts w:ascii="Verdana" w:eastAsia="Tahoma" w:hAnsi="Verdana" w:cs="Tahoma"/>
          <w:sz w:val="20"/>
          <w:szCs w:val="20"/>
        </w:rPr>
      </w:pPr>
      <w:r w:rsidRPr="006B33C9">
        <w:rPr>
          <w:rFonts w:ascii="Verdana" w:eastAsia="Tahoma" w:hAnsi="Verdana" w:cs="Tahoma"/>
          <w:sz w:val="20"/>
          <w:szCs w:val="20"/>
        </w:rPr>
        <w:t xml:space="preserve"> </w:t>
      </w: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sz w:val="20"/>
          <w:szCs w:val="20"/>
        </w:rPr>
      </w:pPr>
      <w:r w:rsidRPr="006B33C9">
        <w:rPr>
          <w:rFonts w:ascii="Verdana" w:eastAsia="Tahoma" w:hAnsi="Verdana" w:cs="Tahoma"/>
          <w:sz w:val="20"/>
          <w:szCs w:val="20"/>
        </w:rPr>
        <w:t>OB NAPOVEDI</w:t>
      </w: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8"/>
          <w:szCs w:val="28"/>
        </w:rPr>
      </w:pPr>
      <w:r w:rsidRPr="006B33C9">
        <w:rPr>
          <w:rFonts w:ascii="Verdana" w:eastAsia="Tahoma" w:hAnsi="Verdana" w:cs="Tahoma"/>
          <w:b/>
          <w:sz w:val="28"/>
          <w:szCs w:val="28"/>
        </w:rPr>
        <w:t>SOCIALNEGA TEDNA 201</w:t>
      </w:r>
      <w:r w:rsidR="00D950D5">
        <w:rPr>
          <w:rFonts w:ascii="Verdana" w:eastAsia="Tahoma" w:hAnsi="Verdana" w:cs="Tahoma"/>
          <w:b/>
          <w:sz w:val="28"/>
          <w:szCs w:val="28"/>
        </w:rPr>
        <w:t>4</w:t>
      </w: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24CEB" w:rsidRDefault="00124CEB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24CEB" w:rsidRPr="006B33C9" w:rsidRDefault="00124CEB" w:rsidP="00124CEB">
      <w:pPr>
        <w:spacing w:after="0" w:line="240" w:lineRule="auto"/>
        <w:jc w:val="center"/>
        <w:rPr>
          <w:rFonts w:ascii="Verdana" w:eastAsia="Tahoma" w:hAnsi="Verdana" w:cs="Tahoma"/>
          <w:b/>
          <w:sz w:val="28"/>
          <w:szCs w:val="28"/>
        </w:rPr>
      </w:pPr>
      <w:r w:rsidRPr="006B33C9">
        <w:rPr>
          <w:rFonts w:ascii="Verdana" w:eastAsia="Tahoma" w:hAnsi="Verdana" w:cs="Tahoma"/>
          <w:b/>
          <w:sz w:val="28"/>
          <w:szCs w:val="28"/>
        </w:rPr>
        <w:t>v petek, 1</w:t>
      </w:r>
      <w:r>
        <w:rPr>
          <w:rFonts w:ascii="Verdana" w:eastAsia="Tahoma" w:hAnsi="Verdana" w:cs="Tahoma"/>
          <w:b/>
          <w:sz w:val="28"/>
          <w:szCs w:val="28"/>
        </w:rPr>
        <w:t>2</w:t>
      </w:r>
      <w:r w:rsidRPr="006B33C9">
        <w:rPr>
          <w:rFonts w:ascii="Verdana" w:eastAsia="Tahoma" w:hAnsi="Verdana" w:cs="Tahoma"/>
          <w:b/>
          <w:sz w:val="28"/>
          <w:szCs w:val="28"/>
        </w:rPr>
        <w:t>. 9. 201</w:t>
      </w:r>
      <w:r>
        <w:rPr>
          <w:rFonts w:ascii="Verdana" w:eastAsia="Tahoma" w:hAnsi="Verdana" w:cs="Tahoma"/>
          <w:b/>
          <w:sz w:val="28"/>
          <w:szCs w:val="28"/>
        </w:rPr>
        <w:t>4</w:t>
      </w:r>
      <w:r w:rsidRPr="006B33C9">
        <w:rPr>
          <w:rFonts w:ascii="Verdana" w:eastAsia="Tahoma" w:hAnsi="Verdana" w:cs="Tahoma"/>
          <w:b/>
          <w:sz w:val="28"/>
          <w:szCs w:val="28"/>
        </w:rPr>
        <w:t xml:space="preserve">, ob 11h </w:t>
      </w:r>
    </w:p>
    <w:p w:rsidR="00124CEB" w:rsidRDefault="00124CEB" w:rsidP="00124CEB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24CEB" w:rsidRPr="006B33C9" w:rsidRDefault="00124CEB" w:rsidP="00124CEB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24CEB" w:rsidRPr="006B33C9" w:rsidRDefault="00124CEB" w:rsidP="00124CEB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  <w:r w:rsidRPr="006B33C9">
        <w:rPr>
          <w:rFonts w:ascii="Verdana" w:eastAsia="Tahoma" w:hAnsi="Verdana" w:cs="Tahoma"/>
          <w:b/>
          <w:sz w:val="20"/>
          <w:szCs w:val="20"/>
        </w:rPr>
        <w:t xml:space="preserve">v </w:t>
      </w:r>
      <w:r>
        <w:rPr>
          <w:rFonts w:ascii="Verdana" w:eastAsia="Tahoma" w:hAnsi="Verdana" w:cs="Tahoma"/>
          <w:b/>
          <w:sz w:val="20"/>
          <w:szCs w:val="20"/>
        </w:rPr>
        <w:t>učilnici</w:t>
      </w:r>
      <w:r w:rsidRPr="006B33C9">
        <w:rPr>
          <w:rFonts w:ascii="Verdana" w:eastAsia="Tahoma" w:hAnsi="Verdana" w:cs="Tahoma"/>
          <w:b/>
          <w:sz w:val="20"/>
          <w:szCs w:val="20"/>
        </w:rPr>
        <w:t xml:space="preserve"> Socialne akademije,</w:t>
      </w:r>
    </w:p>
    <w:p w:rsidR="00124CEB" w:rsidRDefault="00124CEB" w:rsidP="00124CEB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  <w:r>
        <w:rPr>
          <w:rFonts w:ascii="Verdana" w:eastAsia="Tahoma" w:hAnsi="Verdana" w:cs="Tahoma"/>
          <w:b/>
          <w:sz w:val="20"/>
          <w:szCs w:val="20"/>
        </w:rPr>
        <w:t>na</w:t>
      </w:r>
      <w:r w:rsidRPr="006B33C9">
        <w:rPr>
          <w:rFonts w:ascii="Verdana" w:eastAsia="Tahoma" w:hAnsi="Verdana" w:cs="Tahoma"/>
          <w:b/>
          <w:sz w:val="20"/>
          <w:szCs w:val="20"/>
        </w:rPr>
        <w:t xml:space="preserve"> Ulici Janeza Pavla II. štev. 13</w:t>
      </w:r>
      <w:r>
        <w:rPr>
          <w:rFonts w:ascii="Verdana" w:eastAsia="Tahoma" w:hAnsi="Verdana" w:cs="Tahoma"/>
          <w:b/>
          <w:sz w:val="20"/>
          <w:szCs w:val="20"/>
        </w:rPr>
        <w:t xml:space="preserve"> v </w:t>
      </w:r>
      <w:r w:rsidRPr="006B33C9">
        <w:rPr>
          <w:rFonts w:ascii="Verdana" w:eastAsia="Tahoma" w:hAnsi="Verdana" w:cs="Tahoma"/>
          <w:b/>
          <w:sz w:val="20"/>
          <w:szCs w:val="20"/>
        </w:rPr>
        <w:t>1. nadstropj</w:t>
      </w:r>
      <w:r>
        <w:rPr>
          <w:rFonts w:ascii="Verdana" w:eastAsia="Tahoma" w:hAnsi="Verdana" w:cs="Tahoma"/>
          <w:b/>
          <w:sz w:val="20"/>
          <w:szCs w:val="20"/>
        </w:rPr>
        <w:t>u</w:t>
      </w:r>
      <w:r w:rsidRPr="006B33C9">
        <w:rPr>
          <w:rFonts w:ascii="Verdana" w:eastAsia="Tahoma" w:hAnsi="Verdana" w:cs="Tahoma"/>
          <w:b/>
          <w:sz w:val="20"/>
          <w:szCs w:val="20"/>
        </w:rPr>
        <w:t xml:space="preserve">, </w:t>
      </w:r>
      <w:r>
        <w:rPr>
          <w:rFonts w:ascii="Verdana" w:eastAsia="Tahoma" w:hAnsi="Verdana" w:cs="Tahoma"/>
          <w:b/>
          <w:sz w:val="20"/>
          <w:szCs w:val="20"/>
        </w:rPr>
        <w:t xml:space="preserve">v </w:t>
      </w:r>
      <w:r w:rsidRPr="006B33C9">
        <w:rPr>
          <w:rFonts w:ascii="Verdana" w:eastAsia="Tahoma" w:hAnsi="Verdana" w:cs="Tahoma"/>
          <w:b/>
          <w:sz w:val="20"/>
          <w:szCs w:val="20"/>
        </w:rPr>
        <w:t>Ljubljan</w:t>
      </w:r>
      <w:r>
        <w:rPr>
          <w:rFonts w:ascii="Verdana" w:eastAsia="Tahoma" w:hAnsi="Verdana" w:cs="Tahoma"/>
          <w:b/>
          <w:sz w:val="20"/>
          <w:szCs w:val="20"/>
        </w:rPr>
        <w:t>i</w:t>
      </w:r>
      <w:r w:rsidRPr="006B33C9">
        <w:rPr>
          <w:rFonts w:ascii="Verdana" w:eastAsia="Tahoma" w:hAnsi="Verdana" w:cs="Tahoma"/>
          <w:b/>
          <w:sz w:val="20"/>
          <w:szCs w:val="20"/>
        </w:rPr>
        <w:t xml:space="preserve">, </w:t>
      </w:r>
    </w:p>
    <w:p w:rsidR="0003114C" w:rsidRDefault="0003114C" w:rsidP="00124CEB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67A55" w:rsidRPr="006B33C9" w:rsidRDefault="00124CEB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  <w:r>
        <w:rPr>
          <w:rFonts w:ascii="Verdana" w:eastAsia="Tahoma" w:hAnsi="Verdana" w:cs="Tahoma"/>
          <w:b/>
          <w:sz w:val="20"/>
          <w:szCs w:val="20"/>
        </w:rPr>
        <w:t xml:space="preserve">pripravlja </w:t>
      </w: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8"/>
          <w:szCs w:val="28"/>
        </w:rPr>
      </w:pPr>
      <w:r w:rsidRPr="006B33C9">
        <w:rPr>
          <w:rFonts w:ascii="Verdana" w:eastAsia="Tahoma" w:hAnsi="Verdana" w:cs="Tahoma"/>
          <w:b/>
          <w:sz w:val="28"/>
          <w:szCs w:val="28"/>
        </w:rPr>
        <w:t>NOVINARSKO KONFERENCO</w:t>
      </w: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67A55" w:rsidRDefault="00167A55" w:rsidP="0003114C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  <w:r w:rsidRPr="006B33C9">
        <w:rPr>
          <w:rFonts w:ascii="Verdana" w:eastAsia="Arial" w:hAnsi="Verdana" w:cs="Arial"/>
          <w:sz w:val="20"/>
          <w:szCs w:val="20"/>
        </w:rPr>
        <w:t xml:space="preserve">Na novinarski konferenci se boste seznanili z vsebino in dogodki letošnjega Socialnega tedna, ki bo </w:t>
      </w:r>
      <w:r w:rsidR="005C1A8A">
        <w:rPr>
          <w:rFonts w:ascii="Verdana" w:eastAsia="Arial" w:hAnsi="Verdana" w:cs="Arial"/>
          <w:sz w:val="20"/>
          <w:szCs w:val="20"/>
        </w:rPr>
        <w:t xml:space="preserve">potekal </w:t>
      </w:r>
      <w:r w:rsidRPr="006B33C9">
        <w:rPr>
          <w:rFonts w:ascii="Verdana" w:eastAsia="Arial" w:hAnsi="Verdana" w:cs="Arial"/>
          <w:sz w:val="20"/>
          <w:szCs w:val="20"/>
        </w:rPr>
        <w:t xml:space="preserve"> med 2</w:t>
      </w:r>
      <w:r w:rsidR="00D950D5">
        <w:rPr>
          <w:rFonts w:ascii="Verdana" w:eastAsia="Arial" w:hAnsi="Verdana" w:cs="Arial"/>
          <w:sz w:val="20"/>
          <w:szCs w:val="20"/>
        </w:rPr>
        <w:t>5. septembrom i</w:t>
      </w:r>
      <w:r w:rsidRPr="006B33C9">
        <w:rPr>
          <w:rFonts w:ascii="Verdana" w:eastAsia="Arial" w:hAnsi="Verdana" w:cs="Arial"/>
          <w:sz w:val="20"/>
          <w:szCs w:val="20"/>
        </w:rPr>
        <w:t xml:space="preserve">n </w:t>
      </w:r>
      <w:r w:rsidR="00D950D5">
        <w:rPr>
          <w:rFonts w:ascii="Verdana" w:eastAsia="Arial" w:hAnsi="Verdana" w:cs="Arial"/>
          <w:sz w:val="20"/>
          <w:szCs w:val="20"/>
        </w:rPr>
        <w:t>4</w:t>
      </w:r>
      <w:r w:rsidRPr="006B33C9">
        <w:rPr>
          <w:rFonts w:ascii="Verdana" w:eastAsia="Arial" w:hAnsi="Verdana" w:cs="Arial"/>
          <w:sz w:val="20"/>
          <w:szCs w:val="20"/>
        </w:rPr>
        <w:t xml:space="preserve">. </w:t>
      </w:r>
      <w:r w:rsidR="00D950D5">
        <w:rPr>
          <w:rFonts w:ascii="Verdana" w:eastAsia="Arial" w:hAnsi="Verdana" w:cs="Arial"/>
          <w:sz w:val="20"/>
          <w:szCs w:val="20"/>
        </w:rPr>
        <w:t>oktobrom</w:t>
      </w:r>
      <w:r w:rsidRPr="006B33C9">
        <w:rPr>
          <w:rFonts w:ascii="Verdana" w:eastAsia="Arial" w:hAnsi="Verdana" w:cs="Arial"/>
          <w:sz w:val="20"/>
          <w:szCs w:val="20"/>
        </w:rPr>
        <w:t xml:space="preserve"> </w:t>
      </w:r>
      <w:r w:rsidR="005C1A8A">
        <w:rPr>
          <w:rFonts w:ascii="Verdana" w:eastAsia="Arial" w:hAnsi="Verdana" w:cs="Arial"/>
          <w:sz w:val="20"/>
          <w:szCs w:val="20"/>
        </w:rPr>
        <w:t xml:space="preserve">2014, </w:t>
      </w:r>
      <w:r w:rsidRPr="006B33C9">
        <w:rPr>
          <w:rFonts w:ascii="Verdana" w:eastAsia="Arial" w:hAnsi="Verdana" w:cs="Arial"/>
          <w:sz w:val="20"/>
          <w:szCs w:val="20"/>
        </w:rPr>
        <w:t>označuje</w:t>
      </w:r>
      <w:r w:rsidR="005C1A8A">
        <w:rPr>
          <w:rFonts w:ascii="Verdana" w:eastAsia="Arial" w:hAnsi="Verdana" w:cs="Arial"/>
          <w:sz w:val="20"/>
          <w:szCs w:val="20"/>
        </w:rPr>
        <w:t xml:space="preserve"> pa ga</w:t>
      </w:r>
      <w:r w:rsidRPr="006B33C9">
        <w:rPr>
          <w:rFonts w:ascii="Verdana" w:eastAsia="Arial" w:hAnsi="Verdana" w:cs="Arial"/>
          <w:sz w:val="20"/>
          <w:szCs w:val="20"/>
        </w:rPr>
        <w:t xml:space="preserve"> slogan </w:t>
      </w:r>
      <w:r w:rsidR="00D950D5">
        <w:rPr>
          <w:rFonts w:ascii="Verdana" w:eastAsia="Arial" w:hAnsi="Verdana" w:cs="Arial"/>
          <w:b/>
          <w:sz w:val="20"/>
          <w:szCs w:val="20"/>
        </w:rPr>
        <w:t>SKOČI VEN</w:t>
      </w:r>
      <w:r w:rsidRPr="006B33C9">
        <w:rPr>
          <w:rFonts w:ascii="Verdana" w:eastAsia="Arial" w:hAnsi="Verdana" w:cs="Arial"/>
          <w:b/>
          <w:sz w:val="20"/>
          <w:szCs w:val="20"/>
        </w:rPr>
        <w:t xml:space="preserve"> </w:t>
      </w:r>
      <w:hyperlink r:id="rId7" w:history="1">
        <w:r w:rsidR="00D950D5" w:rsidRPr="00D950D5">
          <w:rPr>
            <w:rStyle w:val="Hiperpovezava"/>
            <w:rFonts w:ascii="Verdana" w:eastAsia="Arial" w:hAnsi="Verdana" w:cs="Arial"/>
            <w:sz w:val="20"/>
            <w:szCs w:val="20"/>
          </w:rPr>
          <w:t>(</w:t>
        </w:r>
        <w:r w:rsidR="005C1A8A">
          <w:rPr>
            <w:rStyle w:val="Hiperpovezava"/>
            <w:rFonts w:ascii="Verdana" w:eastAsia="Arial" w:hAnsi="Verdana" w:cs="Arial"/>
            <w:sz w:val="20"/>
            <w:szCs w:val="20"/>
          </w:rPr>
          <w:t xml:space="preserve">več v </w:t>
        </w:r>
        <w:r w:rsidR="00D950D5" w:rsidRPr="00D950D5">
          <w:rPr>
            <w:rStyle w:val="Hiperpovezava"/>
            <w:rFonts w:ascii="Verdana" w:eastAsia="Arial" w:hAnsi="Verdana" w:cs="Arial"/>
            <w:sz w:val="20"/>
            <w:szCs w:val="20"/>
          </w:rPr>
          <w:t>poslanic</w:t>
        </w:r>
        <w:r w:rsidR="005C1A8A">
          <w:rPr>
            <w:rStyle w:val="Hiperpovezava"/>
            <w:rFonts w:ascii="Verdana" w:eastAsia="Arial" w:hAnsi="Verdana" w:cs="Arial"/>
            <w:sz w:val="20"/>
            <w:szCs w:val="20"/>
          </w:rPr>
          <w:t>i</w:t>
        </w:r>
        <w:r w:rsidR="00D950D5">
          <w:rPr>
            <w:rStyle w:val="Hiperpovezava"/>
            <w:rFonts w:ascii="Verdana" w:eastAsia="Arial" w:hAnsi="Verdana" w:cs="Arial"/>
            <w:sz w:val="20"/>
            <w:szCs w:val="20"/>
          </w:rPr>
          <w:t xml:space="preserve"> 2014</w:t>
        </w:r>
        <w:r w:rsidR="00D950D5" w:rsidRPr="00D950D5">
          <w:rPr>
            <w:rStyle w:val="Hiperpovezava"/>
            <w:rFonts w:ascii="Verdana" w:eastAsia="Arial" w:hAnsi="Verdana" w:cs="Arial"/>
            <w:sz w:val="20"/>
            <w:szCs w:val="20"/>
          </w:rPr>
          <w:t>)</w:t>
        </w:r>
      </w:hyperlink>
      <w:r w:rsidR="005C1A8A" w:rsidRPr="0003114C">
        <w:rPr>
          <w:rFonts w:ascii="Verdana" w:eastAsia="Arial" w:hAnsi="Verdana" w:cs="Arial"/>
          <w:sz w:val="20"/>
          <w:szCs w:val="20"/>
        </w:rPr>
        <w:t>!</w:t>
      </w:r>
      <w:r w:rsidR="00D950D5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6B33C9">
        <w:rPr>
          <w:rFonts w:ascii="Verdana" w:eastAsia="Arial" w:hAnsi="Verdana" w:cs="Arial"/>
          <w:sz w:val="20"/>
          <w:szCs w:val="20"/>
        </w:rPr>
        <w:t>Pričeli ga bomo z uvodno okroglo mizo  2</w:t>
      </w:r>
      <w:r w:rsidR="00D950D5">
        <w:rPr>
          <w:rFonts w:ascii="Verdana" w:eastAsia="Arial" w:hAnsi="Verdana" w:cs="Arial"/>
          <w:sz w:val="20"/>
          <w:szCs w:val="20"/>
        </w:rPr>
        <w:t>5</w:t>
      </w:r>
      <w:r w:rsidRPr="006B33C9">
        <w:rPr>
          <w:rFonts w:ascii="Verdana" w:eastAsia="Arial" w:hAnsi="Verdana" w:cs="Arial"/>
          <w:sz w:val="20"/>
          <w:szCs w:val="20"/>
        </w:rPr>
        <w:t xml:space="preserve">. </w:t>
      </w:r>
      <w:r w:rsidR="005C1A8A">
        <w:rPr>
          <w:rFonts w:ascii="Verdana" w:eastAsia="Arial" w:hAnsi="Verdana" w:cs="Arial"/>
          <w:sz w:val="20"/>
          <w:szCs w:val="20"/>
        </w:rPr>
        <w:t>s</w:t>
      </w:r>
      <w:r w:rsidRPr="006B33C9">
        <w:rPr>
          <w:rFonts w:ascii="Verdana" w:eastAsia="Arial" w:hAnsi="Verdana" w:cs="Arial"/>
          <w:sz w:val="20"/>
          <w:szCs w:val="20"/>
        </w:rPr>
        <w:t>eptembr</w:t>
      </w:r>
      <w:r w:rsidR="005C1A8A">
        <w:rPr>
          <w:rFonts w:ascii="Verdana" w:eastAsia="Arial" w:hAnsi="Verdana" w:cs="Arial"/>
          <w:sz w:val="20"/>
          <w:szCs w:val="20"/>
        </w:rPr>
        <w:t xml:space="preserve">a v </w:t>
      </w:r>
      <w:r w:rsidR="005C1A8A" w:rsidRPr="006B33C9">
        <w:rPr>
          <w:rFonts w:ascii="Verdana" w:eastAsia="Arial" w:hAnsi="Verdana" w:cs="Arial"/>
          <w:sz w:val="20"/>
          <w:szCs w:val="20"/>
        </w:rPr>
        <w:t>Ljubljan</w:t>
      </w:r>
      <w:r w:rsidR="005C1A8A">
        <w:rPr>
          <w:rFonts w:ascii="Verdana" w:eastAsia="Arial" w:hAnsi="Verdana" w:cs="Arial"/>
          <w:sz w:val="20"/>
          <w:szCs w:val="20"/>
        </w:rPr>
        <w:t>i</w:t>
      </w:r>
      <w:r w:rsidRPr="006B33C9">
        <w:rPr>
          <w:rFonts w:ascii="Verdana" w:eastAsia="Arial" w:hAnsi="Verdana" w:cs="Arial"/>
          <w:sz w:val="20"/>
          <w:szCs w:val="20"/>
        </w:rPr>
        <w:t xml:space="preserve">, </w:t>
      </w:r>
      <w:r w:rsidR="005C1A8A">
        <w:rPr>
          <w:rFonts w:ascii="Verdana" w:eastAsia="Arial" w:hAnsi="Verdana" w:cs="Arial"/>
          <w:sz w:val="20"/>
          <w:szCs w:val="20"/>
        </w:rPr>
        <w:t>le-</w:t>
      </w:r>
      <w:r w:rsidR="00D950D5">
        <w:rPr>
          <w:rFonts w:ascii="Verdana" w:eastAsia="Arial" w:hAnsi="Verdana" w:cs="Arial"/>
          <w:sz w:val="20"/>
          <w:szCs w:val="20"/>
        </w:rPr>
        <w:t xml:space="preserve">tej pa bo sledilo </w:t>
      </w:r>
      <w:r w:rsidR="00CF4006">
        <w:rPr>
          <w:rFonts w:ascii="Verdana" w:eastAsia="Arial" w:hAnsi="Verdana" w:cs="Arial"/>
          <w:sz w:val="20"/>
          <w:szCs w:val="20"/>
        </w:rPr>
        <w:t>okoli 80</w:t>
      </w:r>
      <w:bookmarkStart w:id="0" w:name="_GoBack"/>
      <w:bookmarkEnd w:id="0"/>
      <w:r w:rsidR="00D950D5">
        <w:rPr>
          <w:rFonts w:ascii="Verdana" w:eastAsia="Arial" w:hAnsi="Verdana" w:cs="Arial"/>
          <w:sz w:val="20"/>
          <w:szCs w:val="20"/>
        </w:rPr>
        <w:t xml:space="preserve"> dogodkov v različnih krajih po Sloveniji in širše.</w:t>
      </w:r>
    </w:p>
    <w:p w:rsidR="00167A55" w:rsidRPr="006B33C9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</w:p>
    <w:p w:rsidR="00167A55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6B33C9">
        <w:rPr>
          <w:rFonts w:ascii="Verdana" w:eastAsia="Tahoma" w:hAnsi="Verdana" w:cs="Tahoma"/>
          <w:sz w:val="20"/>
          <w:szCs w:val="20"/>
        </w:rPr>
        <w:t xml:space="preserve">Letošnji Socialni teden </w:t>
      </w:r>
      <w:r w:rsidR="005C1A8A">
        <w:rPr>
          <w:rFonts w:ascii="Verdana" w:eastAsia="Tahoma" w:hAnsi="Verdana" w:cs="Tahoma"/>
          <w:sz w:val="20"/>
          <w:szCs w:val="20"/>
        </w:rPr>
        <w:t>bo</w:t>
      </w:r>
      <w:r w:rsidRPr="006B33C9">
        <w:rPr>
          <w:rFonts w:ascii="Verdana" w:eastAsia="Tahoma" w:hAnsi="Verdana" w:cs="Tahoma"/>
          <w:sz w:val="20"/>
          <w:szCs w:val="20"/>
        </w:rPr>
        <w:t xml:space="preserve"> </w:t>
      </w:r>
      <w:r w:rsidR="005C1A8A">
        <w:rPr>
          <w:rFonts w:ascii="Verdana" w:eastAsia="Tahoma" w:hAnsi="Verdana" w:cs="Tahoma"/>
          <w:sz w:val="20"/>
          <w:szCs w:val="20"/>
        </w:rPr>
        <w:t>v</w:t>
      </w:r>
      <w:r w:rsidRPr="006B33C9">
        <w:rPr>
          <w:rFonts w:ascii="Verdana" w:eastAsia="Tahoma" w:hAnsi="Verdana" w:cs="Tahoma"/>
          <w:sz w:val="20"/>
          <w:szCs w:val="20"/>
        </w:rPr>
        <w:t xml:space="preserve"> Sloveniji </w:t>
      </w:r>
      <w:r w:rsidR="00CF4006">
        <w:rPr>
          <w:rFonts w:ascii="Verdana" w:eastAsia="Tahoma" w:hAnsi="Verdana" w:cs="Tahoma"/>
          <w:sz w:val="20"/>
          <w:szCs w:val="20"/>
        </w:rPr>
        <w:t>šesti</w:t>
      </w:r>
      <w:r w:rsidRPr="006B33C9">
        <w:rPr>
          <w:rFonts w:ascii="Verdana" w:eastAsia="Tahoma" w:hAnsi="Verdana" w:cs="Tahoma"/>
          <w:sz w:val="20"/>
          <w:szCs w:val="20"/>
        </w:rPr>
        <w:t xml:space="preserve"> po vrsti. Projekt </w:t>
      </w:r>
      <w:r w:rsidR="00D950D5">
        <w:rPr>
          <w:rFonts w:ascii="Verdana" w:eastAsia="Tahoma" w:hAnsi="Verdana" w:cs="Tahoma"/>
          <w:sz w:val="20"/>
          <w:szCs w:val="20"/>
        </w:rPr>
        <w:t xml:space="preserve">tudi </w:t>
      </w:r>
      <w:r w:rsidR="005C1A8A">
        <w:rPr>
          <w:rFonts w:ascii="Verdana" w:eastAsia="Tahoma" w:hAnsi="Verdana" w:cs="Tahoma"/>
          <w:sz w:val="20"/>
          <w:szCs w:val="20"/>
        </w:rPr>
        <w:t>tokrat</w:t>
      </w:r>
      <w:r w:rsidR="00D950D5">
        <w:rPr>
          <w:rFonts w:ascii="Verdana" w:eastAsia="Tahoma" w:hAnsi="Verdana" w:cs="Tahoma"/>
          <w:sz w:val="20"/>
          <w:szCs w:val="20"/>
        </w:rPr>
        <w:t xml:space="preserve">, kot sako leto doslej, </w:t>
      </w:r>
      <w:r w:rsidRPr="006B33C9">
        <w:rPr>
          <w:rFonts w:ascii="Verdana" w:eastAsia="Tahoma" w:hAnsi="Verdana" w:cs="Tahoma"/>
          <w:sz w:val="20"/>
          <w:szCs w:val="20"/>
        </w:rPr>
        <w:t xml:space="preserve">raste </w:t>
      </w:r>
      <w:r w:rsidR="00D950D5">
        <w:rPr>
          <w:rFonts w:ascii="Verdana" w:eastAsia="Tahoma" w:hAnsi="Verdana" w:cs="Tahoma"/>
          <w:sz w:val="20"/>
          <w:szCs w:val="20"/>
        </w:rPr>
        <w:t>tako po števil</w:t>
      </w:r>
      <w:r w:rsidR="005C1A8A">
        <w:rPr>
          <w:rFonts w:ascii="Verdana" w:eastAsia="Tahoma" w:hAnsi="Verdana" w:cs="Tahoma"/>
          <w:sz w:val="20"/>
          <w:szCs w:val="20"/>
        </w:rPr>
        <w:t>(</w:t>
      </w:r>
      <w:r w:rsidR="00D950D5">
        <w:rPr>
          <w:rFonts w:ascii="Verdana" w:eastAsia="Tahoma" w:hAnsi="Verdana" w:cs="Tahoma"/>
          <w:sz w:val="20"/>
          <w:szCs w:val="20"/>
        </w:rPr>
        <w:t>č</w:t>
      </w:r>
      <w:r w:rsidR="005C1A8A">
        <w:rPr>
          <w:rFonts w:ascii="Verdana" w:eastAsia="Tahoma" w:hAnsi="Verdana" w:cs="Tahoma"/>
          <w:sz w:val="20"/>
          <w:szCs w:val="20"/>
        </w:rPr>
        <w:t>)</w:t>
      </w:r>
      <w:proofErr w:type="spellStart"/>
      <w:r w:rsidR="00D950D5">
        <w:rPr>
          <w:rFonts w:ascii="Verdana" w:eastAsia="Tahoma" w:hAnsi="Verdana" w:cs="Tahoma"/>
          <w:sz w:val="20"/>
          <w:szCs w:val="20"/>
        </w:rPr>
        <w:t>nosti</w:t>
      </w:r>
      <w:proofErr w:type="spellEnd"/>
      <w:r w:rsidR="005C1A8A">
        <w:rPr>
          <w:rFonts w:ascii="Verdana" w:eastAsia="Tahoma" w:hAnsi="Verdana" w:cs="Tahoma"/>
          <w:sz w:val="20"/>
          <w:szCs w:val="20"/>
        </w:rPr>
        <w:t>,</w:t>
      </w:r>
      <w:r w:rsidR="00D950D5">
        <w:rPr>
          <w:rFonts w:ascii="Verdana" w:eastAsia="Tahoma" w:hAnsi="Verdana" w:cs="Tahoma"/>
          <w:sz w:val="20"/>
          <w:szCs w:val="20"/>
        </w:rPr>
        <w:t xml:space="preserve"> kot tudi po kakovosti. Številke kažejo, da bo pritegnil še večjo množico organizatorjev in tudi udeležencev.</w:t>
      </w:r>
    </w:p>
    <w:p w:rsidR="00167A55" w:rsidRPr="006B33C9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b/>
          <w:sz w:val="20"/>
          <w:szCs w:val="20"/>
        </w:rPr>
      </w:pPr>
      <w:r w:rsidRPr="006B33C9">
        <w:rPr>
          <w:rFonts w:ascii="Verdana" w:eastAsia="Tahoma" w:hAnsi="Verdana" w:cs="Tahoma"/>
          <w:b/>
          <w:sz w:val="20"/>
          <w:szCs w:val="20"/>
        </w:rPr>
        <w:t>Vljudno vabljeni, veselimo se vaše udeležbe!</w:t>
      </w:r>
    </w:p>
    <w:p w:rsidR="00167A55" w:rsidRPr="006B33C9" w:rsidRDefault="00167A55" w:rsidP="00167A55">
      <w:pPr>
        <w:spacing w:after="0" w:line="240" w:lineRule="auto"/>
        <w:jc w:val="center"/>
        <w:rPr>
          <w:rFonts w:ascii="Verdana" w:eastAsia="Tahoma" w:hAnsi="Verdana" w:cs="Tahoma"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6B33C9">
        <w:rPr>
          <w:rFonts w:ascii="Verdana" w:eastAsia="Tahoma" w:hAnsi="Verdana" w:cs="Tahoma"/>
          <w:sz w:val="20"/>
          <w:szCs w:val="20"/>
        </w:rPr>
        <w:t>Parkirate lahko na parkirnem prostoru za cerkvijo Sv. Jožefa</w:t>
      </w:r>
      <w:r w:rsidR="00124CEB">
        <w:rPr>
          <w:rFonts w:ascii="Verdana" w:eastAsia="Tahoma" w:hAnsi="Verdana" w:cs="Tahoma"/>
          <w:sz w:val="20"/>
          <w:szCs w:val="20"/>
        </w:rPr>
        <w:t>.</w:t>
      </w:r>
      <w:r w:rsidRPr="006B33C9">
        <w:rPr>
          <w:rFonts w:ascii="Verdana" w:eastAsia="Tahoma" w:hAnsi="Verdana" w:cs="Tahoma"/>
          <w:sz w:val="20"/>
          <w:szCs w:val="20"/>
        </w:rPr>
        <w:t xml:space="preserve"> </w:t>
      </w:r>
      <w:r w:rsidR="00124CEB">
        <w:rPr>
          <w:rFonts w:ascii="Verdana" w:eastAsia="Tahoma" w:hAnsi="Verdana" w:cs="Tahoma"/>
          <w:sz w:val="20"/>
          <w:szCs w:val="20"/>
        </w:rPr>
        <w:t>V</w:t>
      </w:r>
      <w:r w:rsidRPr="006B33C9">
        <w:rPr>
          <w:rFonts w:ascii="Verdana" w:eastAsia="Tahoma" w:hAnsi="Verdana" w:cs="Tahoma"/>
          <w:sz w:val="20"/>
          <w:szCs w:val="20"/>
        </w:rPr>
        <w:t>hod na parkirišče je z Zarnikove ulice.</w:t>
      </w:r>
      <w:r w:rsidR="00D950D5">
        <w:rPr>
          <w:rFonts w:ascii="Verdana" w:eastAsia="Tahoma" w:hAnsi="Verdana" w:cs="Tahoma"/>
          <w:sz w:val="20"/>
          <w:szCs w:val="20"/>
        </w:rPr>
        <w:t xml:space="preserve"> Če so vrata zaprta, uporabite spodnjo mobilno številko.</w:t>
      </w:r>
    </w:p>
    <w:p w:rsidR="00167A55" w:rsidRPr="006B33C9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</w:p>
    <w:p w:rsidR="00167A55" w:rsidRPr="006B33C9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6B33C9">
        <w:rPr>
          <w:rFonts w:ascii="Verdana" w:eastAsia="Tahoma" w:hAnsi="Verdana" w:cs="Tahoma"/>
          <w:b/>
          <w:sz w:val="20"/>
          <w:szCs w:val="20"/>
        </w:rPr>
        <w:t>Kontakt:</w:t>
      </w:r>
    </w:p>
    <w:p w:rsidR="00167A55" w:rsidRPr="006B33C9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6B33C9">
        <w:rPr>
          <w:rFonts w:ascii="Verdana" w:eastAsia="Tahoma" w:hAnsi="Verdana" w:cs="Tahoma"/>
          <w:sz w:val="20"/>
          <w:szCs w:val="20"/>
        </w:rPr>
        <w:t>Matej Cepin, vodja projekta Socialni teden</w:t>
      </w:r>
    </w:p>
    <w:p w:rsidR="00167A55" w:rsidRPr="006B33C9" w:rsidRDefault="002A424F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  <w:hyperlink r:id="rId8">
        <w:r w:rsidR="00167A55" w:rsidRPr="006B33C9">
          <w:rPr>
            <w:rFonts w:ascii="Verdana" w:eastAsia="Tahoma" w:hAnsi="Verdana" w:cs="Tahoma"/>
            <w:color w:val="0000FF"/>
            <w:sz w:val="20"/>
            <w:szCs w:val="20"/>
            <w:u w:val="single"/>
          </w:rPr>
          <w:t>matej@socialna-akademija.si</w:t>
        </w:r>
      </w:hyperlink>
    </w:p>
    <w:p w:rsidR="00167A55" w:rsidRPr="006B33C9" w:rsidRDefault="00167A55" w:rsidP="00167A55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  <w:proofErr w:type="spellStart"/>
      <w:r w:rsidRPr="006B33C9">
        <w:rPr>
          <w:rFonts w:ascii="Verdana" w:eastAsia="Tahoma" w:hAnsi="Verdana" w:cs="Tahoma"/>
          <w:sz w:val="20"/>
          <w:szCs w:val="20"/>
        </w:rPr>
        <w:t>mobi</w:t>
      </w:r>
      <w:proofErr w:type="spellEnd"/>
      <w:r w:rsidRPr="006B33C9">
        <w:rPr>
          <w:rFonts w:ascii="Verdana" w:eastAsia="Tahoma" w:hAnsi="Verdana" w:cs="Tahoma"/>
          <w:sz w:val="20"/>
          <w:szCs w:val="20"/>
        </w:rPr>
        <w:t>: 051</w:t>
      </w:r>
      <w:r w:rsidR="005C1A8A">
        <w:rPr>
          <w:rFonts w:ascii="Verdana" w:eastAsia="Tahoma" w:hAnsi="Verdana" w:cs="Tahoma"/>
          <w:sz w:val="20"/>
          <w:szCs w:val="20"/>
        </w:rPr>
        <w:t>/</w:t>
      </w:r>
      <w:r w:rsidRPr="006B33C9">
        <w:rPr>
          <w:rFonts w:ascii="Verdana" w:eastAsia="Tahoma" w:hAnsi="Verdana" w:cs="Tahoma"/>
          <w:sz w:val="20"/>
          <w:szCs w:val="20"/>
        </w:rPr>
        <w:t>442</w:t>
      </w:r>
      <w:r w:rsidR="005C1A8A">
        <w:rPr>
          <w:rFonts w:ascii="Verdana" w:eastAsia="Tahoma" w:hAnsi="Verdana" w:cs="Tahoma"/>
          <w:sz w:val="20"/>
          <w:szCs w:val="20"/>
        </w:rPr>
        <w:t>–</w:t>
      </w:r>
      <w:r w:rsidRPr="006B33C9">
        <w:rPr>
          <w:rFonts w:ascii="Verdana" w:eastAsia="Tahoma" w:hAnsi="Verdana" w:cs="Tahoma"/>
          <w:sz w:val="20"/>
          <w:szCs w:val="20"/>
        </w:rPr>
        <w:t>003</w:t>
      </w:r>
    </w:p>
    <w:p w:rsidR="00DD6C85" w:rsidRPr="006B33C9" w:rsidRDefault="005C1A8A" w:rsidP="006B33C9">
      <w:pPr>
        <w:spacing w:after="0" w:line="240" w:lineRule="auto"/>
        <w:rPr>
          <w:rFonts w:ascii="Verdana" w:eastAsia="Tahoma" w:hAnsi="Verdana" w:cs="Tahom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spletna stran</w:t>
      </w:r>
      <w:r w:rsidR="00167A55" w:rsidRPr="006B33C9">
        <w:rPr>
          <w:rFonts w:ascii="Verdana" w:eastAsia="Tahoma" w:hAnsi="Verdana" w:cs="Tahoma"/>
          <w:sz w:val="20"/>
          <w:szCs w:val="20"/>
        </w:rPr>
        <w:t xml:space="preserve">: </w:t>
      </w:r>
      <w:hyperlink r:id="rId9">
        <w:r w:rsidR="00167A55" w:rsidRPr="006B33C9">
          <w:rPr>
            <w:rFonts w:ascii="Verdana" w:eastAsia="Tahoma" w:hAnsi="Verdana" w:cs="Tahoma"/>
            <w:color w:val="0000FF"/>
            <w:sz w:val="20"/>
            <w:szCs w:val="20"/>
            <w:u w:val="single"/>
          </w:rPr>
          <w:t>http://www.socialniteden.si</w:t>
        </w:r>
      </w:hyperlink>
    </w:p>
    <w:sectPr w:rsidR="00DD6C85" w:rsidRPr="006B33C9" w:rsidSect="008216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4F" w:rsidRDefault="002A424F" w:rsidP="00DD6C85">
      <w:pPr>
        <w:spacing w:after="0" w:line="240" w:lineRule="auto"/>
      </w:pPr>
      <w:r>
        <w:separator/>
      </w:r>
    </w:p>
  </w:endnote>
  <w:endnote w:type="continuationSeparator" w:id="0">
    <w:p w:rsidR="002A424F" w:rsidRDefault="002A424F" w:rsidP="00DD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4F" w:rsidRDefault="002A424F" w:rsidP="00DD6C85">
      <w:pPr>
        <w:spacing w:after="0" w:line="240" w:lineRule="auto"/>
      </w:pPr>
      <w:r>
        <w:separator/>
      </w:r>
    </w:p>
  </w:footnote>
  <w:footnote w:type="continuationSeparator" w:id="0">
    <w:p w:rsidR="002A424F" w:rsidRDefault="002A424F" w:rsidP="00DD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85" w:rsidRDefault="00D950D5">
    <w:pPr>
      <w:pStyle w:val="Glava"/>
    </w:pPr>
    <w:r>
      <w:rPr>
        <w:noProof/>
      </w:rPr>
      <w:drawing>
        <wp:inline distT="0" distB="0" distL="0" distR="0">
          <wp:extent cx="5760720" cy="825703"/>
          <wp:effectExtent l="0" t="0" r="0" b="0"/>
          <wp:docPr id="1" name="Slika 1" descr="Socialni t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ni t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85"/>
    <w:rsid w:val="0003114C"/>
    <w:rsid w:val="00124CEB"/>
    <w:rsid w:val="00143761"/>
    <w:rsid w:val="00167A55"/>
    <w:rsid w:val="002A424F"/>
    <w:rsid w:val="00337154"/>
    <w:rsid w:val="004275D4"/>
    <w:rsid w:val="005371A5"/>
    <w:rsid w:val="005C1A8A"/>
    <w:rsid w:val="00697B3D"/>
    <w:rsid w:val="006B33C9"/>
    <w:rsid w:val="008216B5"/>
    <w:rsid w:val="008C1762"/>
    <w:rsid w:val="009426A3"/>
    <w:rsid w:val="00AB2AFC"/>
    <w:rsid w:val="00AE5E61"/>
    <w:rsid w:val="00CF4006"/>
    <w:rsid w:val="00D950D5"/>
    <w:rsid w:val="00DD6C85"/>
    <w:rsid w:val="00E83C0E"/>
    <w:rsid w:val="00EA561E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C85"/>
  </w:style>
  <w:style w:type="paragraph" w:styleId="Noga">
    <w:name w:val="footer"/>
    <w:basedOn w:val="Navaden"/>
    <w:link w:val="NogaZnak"/>
    <w:uiPriority w:val="99"/>
    <w:unhideWhenUsed/>
    <w:rsid w:val="00DD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C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C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D6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D950D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C1A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1A8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1A8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1A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1A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C85"/>
  </w:style>
  <w:style w:type="paragraph" w:styleId="Noga">
    <w:name w:val="footer"/>
    <w:basedOn w:val="Navaden"/>
    <w:link w:val="NogaZnak"/>
    <w:uiPriority w:val="99"/>
    <w:unhideWhenUsed/>
    <w:rsid w:val="00DD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C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C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D6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D950D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C1A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1A8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1A8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1A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1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@socialna-akademij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niteden.si/poslanic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cialniteden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Cepin</dc:creator>
  <cp:lastModifiedBy>Matej</cp:lastModifiedBy>
  <cp:revision>2</cp:revision>
  <dcterms:created xsi:type="dcterms:W3CDTF">2014-09-09T09:24:00Z</dcterms:created>
  <dcterms:modified xsi:type="dcterms:W3CDTF">2014-09-09T09:24:00Z</dcterms:modified>
</cp:coreProperties>
</file>